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74:10: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0606002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:</w:t>
      </w:r>
      <w:r w:rsidR="000961C9">
        <w:rPr>
          <w:rFonts w:ascii="Times New Roman" w:hAnsi="Times New Roman" w:cs="Times New Roman"/>
          <w:b/>
          <w:i/>
          <w:sz w:val="25"/>
          <w:szCs w:val="25"/>
        </w:rPr>
        <w:t>485</w:t>
      </w:r>
      <w:r w:rsidRPr="000A0AF5">
        <w:rPr>
          <w:rFonts w:ascii="Times New Roman" w:hAnsi="Times New Roman" w:cs="Times New Roman"/>
          <w:i/>
          <w:sz w:val="25"/>
          <w:szCs w:val="25"/>
        </w:rPr>
        <w:t>;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район, </w:t>
      </w:r>
      <w:proofErr w:type="spellStart"/>
      <w:r w:rsidR="00974496">
        <w:rPr>
          <w:rFonts w:ascii="Times New Roman" w:hAnsi="Times New Roman" w:cs="Times New Roman"/>
          <w:b/>
          <w:i/>
          <w:sz w:val="25"/>
          <w:szCs w:val="25"/>
        </w:rPr>
        <w:t>Тюлюкское</w:t>
      </w:r>
      <w:proofErr w:type="spellEnd"/>
      <w:r w:rsidR="00974496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село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Тюлюк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, улица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Карла Маркса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,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 xml:space="preserve">земельный участок </w:t>
      </w:r>
      <w:r w:rsidR="000961C9">
        <w:rPr>
          <w:rFonts w:ascii="Times New Roman" w:hAnsi="Times New Roman" w:cs="Times New Roman"/>
          <w:b/>
          <w:i/>
          <w:sz w:val="25"/>
          <w:szCs w:val="25"/>
        </w:rPr>
        <w:t>140А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;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2000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 кв.м.;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0AF5" w:rsidRPr="00974496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="00974496" w:rsidRPr="00974496">
        <w:rPr>
          <w:rFonts w:ascii="Times New Roman" w:hAnsi="Times New Roman" w:cs="Times New Roman"/>
          <w:b/>
          <w:i/>
          <w:sz w:val="25"/>
          <w:szCs w:val="25"/>
        </w:rPr>
        <w:t>для ведения личного подсобного хозяйства (приусадебный земельный участок).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974496">
        <w:rPr>
          <w:rFonts w:ascii="Times New Roman" w:hAnsi="Times New Roman" w:cs="Times New Roman"/>
          <w:sz w:val="25"/>
          <w:szCs w:val="25"/>
        </w:rPr>
        <w:t>29184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974496">
        <w:rPr>
          <w:rFonts w:ascii="Times New Roman" w:hAnsi="Times New Roman" w:cs="Times New Roman"/>
          <w:sz w:val="25"/>
          <w:szCs w:val="25"/>
        </w:rPr>
        <w:t>0 рубля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Pr="000A0AF5" w:rsidRDefault="000A0AF5" w:rsidP="000A0AF5"/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0A0AF5">
        <w:rPr>
          <w:sz w:val="26"/>
          <w:szCs w:val="26"/>
        </w:rPr>
        <w:lastRenderedPageBreak/>
        <w:t>АКТ  ПРИЕМА – ПЕРЕДАЧИ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>к договору купли-продажи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b/>
          <w:sz w:val="26"/>
          <w:szCs w:val="26"/>
        </w:rPr>
        <w:t>земельного участка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       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 от</w:t>
      </w:r>
      <w:r w:rsidRPr="000A0AF5">
        <w:rPr>
          <w:rFonts w:ascii="Times New Roman" w:hAnsi="Times New Roman" w:cs="Times New Roman"/>
          <w:sz w:val="26"/>
          <w:szCs w:val="26"/>
        </w:rPr>
        <w:t xml:space="preserve"> «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Pr="000A0AF5">
        <w:rPr>
          <w:rFonts w:ascii="Times New Roman" w:hAnsi="Times New Roman" w:cs="Times New Roman"/>
          <w:sz w:val="26"/>
          <w:szCs w:val="26"/>
        </w:rPr>
        <w:t xml:space="preserve">» 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      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0AF5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0A0AF5">
        <w:rPr>
          <w:rFonts w:ascii="Times New Roman" w:hAnsi="Times New Roman" w:cs="Times New Roman"/>
          <w:sz w:val="26"/>
          <w:szCs w:val="26"/>
        </w:rPr>
        <w:t>.</w:t>
      </w:r>
    </w:p>
    <w:p w:rsidR="000A0AF5" w:rsidRPr="000A0AF5" w:rsidRDefault="000A0AF5" w:rsidP="000A0AF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«___»</w:t>
            </w:r>
            <w:proofErr w:type="spellStart"/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_______года</w:t>
            </w:r>
            <w:proofErr w:type="spellEnd"/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6"/>
          <w:szCs w:val="26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6"/>
          <w:szCs w:val="26"/>
        </w:rPr>
        <w:t>Продавец</w:t>
      </w:r>
      <w:r w:rsidRPr="000A0AF5">
        <w:rPr>
          <w:rFonts w:ascii="Times New Roman" w:hAnsi="Times New Roman" w:cs="Times New Roman"/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6"/>
          <w:szCs w:val="26"/>
        </w:rPr>
        <w:t>, с одной стороны, и</w:t>
      </w:r>
    </w:p>
    <w:p w:rsid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0AF5">
        <w:rPr>
          <w:rFonts w:ascii="Times New Roman" w:hAnsi="Times New Roman" w:cs="Times New Roman"/>
          <w:b/>
          <w:sz w:val="26"/>
          <w:szCs w:val="26"/>
        </w:rPr>
        <w:t>___________________</w:t>
      </w:r>
      <w:r w:rsidRPr="000A0AF5">
        <w:rPr>
          <w:rFonts w:ascii="Times New Roman" w:hAnsi="Times New Roman" w:cs="Times New Roman"/>
          <w:sz w:val="26"/>
          <w:szCs w:val="26"/>
        </w:rPr>
        <w:t>,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передает, а «Покупатель» принимает земельный участок из земель населенных пунктов общей </w:t>
      </w:r>
      <w:r w:rsidRPr="00974496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>2000 кв.м.,</w:t>
      </w:r>
      <w:r w:rsidR="00974496" w:rsidRPr="00974496">
        <w:rPr>
          <w:rFonts w:ascii="Times New Roman" w:hAnsi="Times New Roman" w:cs="Times New Roman"/>
          <w:sz w:val="26"/>
          <w:szCs w:val="26"/>
        </w:rPr>
        <w:t xml:space="preserve"> с кадастровым номером 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>74:10:0606002:</w:t>
      </w:r>
      <w:r w:rsidR="000961C9">
        <w:rPr>
          <w:rFonts w:ascii="Times New Roman" w:hAnsi="Times New Roman" w:cs="Times New Roman"/>
          <w:b/>
          <w:sz w:val="26"/>
          <w:szCs w:val="26"/>
        </w:rPr>
        <w:t>485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>,</w:t>
      </w:r>
      <w:r w:rsidR="00974496" w:rsidRPr="00974496">
        <w:rPr>
          <w:rFonts w:ascii="Times New Roman" w:hAnsi="Times New Roman" w:cs="Times New Roman"/>
          <w:sz w:val="26"/>
          <w:szCs w:val="26"/>
        </w:rPr>
        <w:t xml:space="preserve">  расположенный по адресу:</w:t>
      </w:r>
      <w:proofErr w:type="gramEnd"/>
      <w:r w:rsidR="00974496" w:rsidRPr="00974496">
        <w:rPr>
          <w:rFonts w:ascii="Times New Roman" w:hAnsi="Times New Roman" w:cs="Times New Roman"/>
          <w:sz w:val="26"/>
          <w:szCs w:val="26"/>
        </w:rPr>
        <w:t xml:space="preserve"> 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Катав-Ивановский район, </w:t>
      </w:r>
      <w:proofErr w:type="spellStart"/>
      <w:r w:rsidR="00974496" w:rsidRPr="00974496">
        <w:rPr>
          <w:rFonts w:ascii="Times New Roman" w:hAnsi="Times New Roman" w:cs="Times New Roman"/>
          <w:b/>
          <w:sz w:val="26"/>
          <w:szCs w:val="26"/>
        </w:rPr>
        <w:t>Тюлюкское</w:t>
      </w:r>
      <w:proofErr w:type="spellEnd"/>
      <w:r w:rsidR="00974496" w:rsidRPr="00974496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поселение, село Тюлюк, улица Карла Маркса, земельный участок </w:t>
      </w:r>
      <w:r w:rsidR="000961C9">
        <w:rPr>
          <w:rFonts w:ascii="Times New Roman" w:hAnsi="Times New Roman" w:cs="Times New Roman"/>
          <w:b/>
          <w:sz w:val="26"/>
          <w:szCs w:val="26"/>
        </w:rPr>
        <w:t>140А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 xml:space="preserve">,  </w:t>
      </w:r>
      <w:r w:rsidR="00974496" w:rsidRPr="00974496">
        <w:rPr>
          <w:rFonts w:ascii="Times New Roman" w:hAnsi="Times New Roman" w:cs="Times New Roman"/>
          <w:sz w:val="26"/>
          <w:szCs w:val="26"/>
        </w:rPr>
        <w:t>для ведения личного подсобного хозяйства (приусадебный земельный участок).</w:t>
      </w:r>
    </w:p>
    <w:p w:rsidR="00974496" w:rsidRPr="00974496" w:rsidRDefault="00974496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A0AF5" w:rsidRPr="000A0AF5" w:rsidRDefault="000A0AF5" w:rsidP="000A0AF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sz w:val="26"/>
          <w:szCs w:val="26"/>
        </w:rPr>
        <w:t>Расчеты по договору купли-продажи произведены полностью.</w:t>
      </w:r>
    </w:p>
    <w:p w:rsidR="000A0AF5" w:rsidRPr="000A0AF5" w:rsidRDefault="000A0AF5" w:rsidP="000A0AF5">
      <w:pPr>
        <w:pStyle w:val="3"/>
        <w:spacing w:after="0"/>
        <w:ind w:left="0" w:firstLine="567"/>
        <w:jc w:val="both"/>
        <w:rPr>
          <w:sz w:val="26"/>
          <w:szCs w:val="26"/>
        </w:rPr>
      </w:pPr>
      <w:r w:rsidRPr="000A0AF5">
        <w:rPr>
          <w:sz w:val="26"/>
          <w:szCs w:val="26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0A0AF5" w:rsidRDefault="000A0AF5" w:rsidP="000A0AF5">
      <w:pPr>
        <w:rPr>
          <w:rFonts w:ascii="Times New Roman" w:hAnsi="Times New Roman" w:cs="Times New Roman"/>
          <w:sz w:val="26"/>
          <w:szCs w:val="26"/>
        </w:rPr>
      </w:pPr>
    </w:p>
    <w:p w:rsidR="000A0AF5" w:rsidRPr="000A0AF5" w:rsidRDefault="000A0AF5" w:rsidP="000A0AF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>ПОДПИСИ    СТОРОН:</w:t>
      </w:r>
    </w:p>
    <w:p w:rsidR="000A0AF5" w:rsidRPr="000A0AF5" w:rsidRDefault="000A0AF5" w:rsidP="000A0AF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 xml:space="preserve">                 ПРОДАВЕЦ:                                                                ПОКУПАТЕЛЬ:</w:t>
      </w:r>
    </w:p>
    <w:p w:rsidR="000A0AF5" w:rsidRPr="000A0AF5" w:rsidRDefault="000A0AF5" w:rsidP="000A0AF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573"/>
    <w:rsid w:val="000961C9"/>
    <w:rsid w:val="000A0AF5"/>
    <w:rsid w:val="0012489D"/>
    <w:rsid w:val="00161573"/>
    <w:rsid w:val="006E2278"/>
    <w:rsid w:val="00764460"/>
    <w:rsid w:val="0097127F"/>
    <w:rsid w:val="00974496"/>
    <w:rsid w:val="00B54918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1330</Words>
  <Characters>7586</Characters>
  <Application>Microsoft Office Word</Application>
  <DocSecurity>0</DocSecurity>
  <Lines>63</Lines>
  <Paragraphs>17</Paragraphs>
  <ScaleCrop>false</ScaleCrop>
  <Company/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2023-05-18T08:59:00Z</dcterms:created>
  <dcterms:modified xsi:type="dcterms:W3CDTF">2023-05-18T08:59:00Z</dcterms:modified>
</cp:coreProperties>
</file>